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</w:pPr>
    </w:p>
    <w:p>
      <w:pPr>
        <w:spacing w:after="156" w:afterLines="50"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中国人民银行云南省分行</w:t>
      </w:r>
      <w:r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  <w:t>行政许可事项清单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</w:rPr>
        <w:t>（202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</w:rPr>
        <w:t>年版）</w:t>
      </w:r>
    </w:p>
    <w:tbl>
      <w:tblPr>
        <w:tblStyle w:val="2"/>
        <w:tblpPr w:leftFromText="180" w:rightFromText="180" w:vertAnchor="text" w:horzAnchor="page" w:tblpXSpec="center" w:tblpY="151"/>
        <w:tblOverlap w:val="never"/>
        <w:tblW w:w="14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28"/>
        <w:gridCol w:w="2040"/>
        <w:gridCol w:w="2565"/>
        <w:gridCol w:w="5329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shd w:val="clear" w:color="auto" w:fill="FFFFFF"/>
                <w:lang w:val="en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shd w:val="clear" w:color="auto" w:fill="FFFFFF"/>
                <w:lang w:val="en"/>
              </w:rPr>
              <w:t>序号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shd w:val="clear" w:color="auto" w:fill="FFFFFF"/>
              </w:rPr>
              <w:t>主管部门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shd w:val="clear" w:color="auto" w:fill="FFFFFF"/>
              </w:rPr>
              <w:t>事 项 名 称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shd w:val="clear" w:color="auto" w:fill="FFFFFF"/>
              </w:rPr>
              <w:t>实 施 机 关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shd w:val="clear" w:color="auto" w:fill="FFFFFF"/>
              </w:rPr>
              <w:t>设定和实施依据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shd w:val="clear" w:color="auto" w:fill="FFFFFF"/>
              </w:rPr>
              <w:t>1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中国人民银行云南省分行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商业银行、信用社代理支库业务审批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中国人民银行云南省分行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（由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辖内分行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受理）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《国务院对确需保留的行政审批项目设定行政许可的决定》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《商业银行、信用社代理支库业务审批工作规程（暂行）》（银发〔2005〕89号）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shd w:val="clear" w:color="auto" w:fill="FFFFFF"/>
              </w:rPr>
              <w:t>2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中国人民银行云南省分行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黄金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及其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制品进出口审批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中国人民银行云南省分行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（由设区的市级以上分支机构受理）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《国务院对确需保留的行政审批项目设定行政许可的决定》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《黄金及黄金制品进出口管理办法》（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中国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人民银行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海关总署令〔20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1号公布，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中国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人民银行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海关总署令〔2020〕第3号修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）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仅限黄金制品进出口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审批，黄金进出口审批云南省分行仅为受理单位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shd w:val="clear" w:color="auto" w:fill="FFFFFF"/>
              </w:rPr>
              <w:t>3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中国人民银行云南省分行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银行账户开户许可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中国人民银行云南省分行及辖内分支机构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《国务院对确需保留的行政审批项目设定行政许可的决定》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shd w:val="clear" w:color="auto" w:fill="FFFFFF"/>
              </w:rPr>
              <w:t>4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黑体"/>
                <w:kern w:val="2"/>
                <w:sz w:val="22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中国人民银行云南省分行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国库集中收付代理银行资格认定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Calibri" w:hAnsi="Calibri" w:eastAsia="宋体" w:cs="黑体"/>
                <w:kern w:val="2"/>
                <w:sz w:val="22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中国人民银行云南省分行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及辖内分支机构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《国务院对确需保留的行政审批项目设定行政许可的决定》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shd w:val="clear" w:color="auto" w:fill="FFFFFF"/>
              </w:rPr>
              <w:t>5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黑体"/>
                <w:kern w:val="2"/>
                <w:sz w:val="22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中国人民银行云南省分行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人民币图样使用审批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Calibri" w:hAnsi="Calibri" w:eastAsia="宋体" w:cs="黑体"/>
                <w:kern w:val="2"/>
                <w:sz w:val="22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中国人民银行云南省分行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</w:rPr>
              <w:t>《中华人民共和国人民币管理条例》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《人民币图样使用管理办法》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中国人民银行云南省分行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非银行支付机构许可（初审）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中国人民银行云南省分行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《中华人民共和国中国人民银行法》《非银行支付机构监督管理条例》《非银行支付机构监督管理条例实施细则》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</w:tbl>
    <w:p>
      <w:pPr>
        <w:numPr>
          <w:ilvl w:val="0"/>
          <w:numId w:val="0"/>
        </w:numPr>
        <w:spacing w:line="240" w:lineRule="exact"/>
        <w:rPr>
          <w:rFonts w:ascii="Times New Roman" w:hAnsi="Times New Roman" w:eastAsia="仿宋_GB2312" w:cs="Times New Roman"/>
          <w:sz w:val="22"/>
          <w:szCs w:val="22"/>
          <w:shd w:val="clear" w:color="auto" w:fill="FFFFFF"/>
        </w:rPr>
      </w:pPr>
    </w:p>
    <w:p/>
    <w:sectPr>
      <w:pgSz w:w="16838" w:h="11906" w:orient="landscape"/>
      <w:pgMar w:top="1701" w:right="567" w:bottom="1701" w:left="1134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YWI5YzM5NmRjNzZlZmRmNmJkMmQ4NDljNGVmYzMifQ=="/>
  </w:docVars>
  <w:rsids>
    <w:rsidRoot w:val="1B1D3511"/>
    <w:rsid w:val="0EFC3C39"/>
    <w:rsid w:val="11123A2B"/>
    <w:rsid w:val="123E42A1"/>
    <w:rsid w:val="1B1D3511"/>
    <w:rsid w:val="20967991"/>
    <w:rsid w:val="24D96088"/>
    <w:rsid w:val="262C1DE3"/>
    <w:rsid w:val="286F02B2"/>
    <w:rsid w:val="3939081D"/>
    <w:rsid w:val="48C92E46"/>
    <w:rsid w:val="70214D77"/>
    <w:rsid w:val="FFE9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506</Characters>
  <Lines>0</Lines>
  <Paragraphs>0</Paragraphs>
  <TotalTime>1</TotalTime>
  <ScaleCrop>false</ScaleCrop>
  <LinksUpToDate>false</LinksUpToDate>
  <CharactersWithSpaces>514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2023-06-27T11:20:00Z</dcterms:created>
  <dc:creator>张旭蕊</dc:creator>
  <cp:lastModifiedBy>高宇</cp:lastModifiedBy>
  <dcterms:modified xsi:type="dcterms:W3CDTF">2025-06-23T10:49:35Z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F0E0DEE535264CC4A646C7E3079C8B04</vt:lpwstr>
  </property>
</Properties>
</file>