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附3</w:t>
      </w:r>
    </w:p>
    <w:p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境外机构人民币银行结算账户</w:t>
      </w:r>
    </w:p>
    <w:p>
      <w:pPr>
        <w:widowControl/>
        <w:spacing w:line="72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办理现金业务审批表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18"/>
        <w:gridCol w:w="331"/>
        <w:gridCol w:w="735"/>
        <w:gridCol w:w="135"/>
        <w:gridCol w:w="260"/>
        <w:gridCol w:w="945"/>
        <w:gridCol w:w="614"/>
        <w:gridCol w:w="371"/>
        <w:gridCol w:w="30"/>
        <w:gridCol w:w="179"/>
        <w:gridCol w:w="526"/>
        <w:gridCol w:w="345"/>
        <w:gridCol w:w="38"/>
        <w:gridCol w:w="212"/>
        <w:gridCol w:w="142"/>
        <w:gridCol w:w="141"/>
        <w:gridCol w:w="993"/>
        <w:gridCol w:w="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  <w:t>境外机构名称</w:t>
            </w:r>
          </w:p>
        </w:tc>
        <w:tc>
          <w:tcPr>
            <w:tcW w:w="326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所在国籍</w:t>
            </w:r>
          </w:p>
        </w:tc>
        <w:tc>
          <w:tcPr>
            <w:tcW w:w="1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3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kern w:val="0"/>
                <w:szCs w:val="21"/>
              </w:rPr>
              <w:t>境外机构地址</w:t>
            </w:r>
          </w:p>
        </w:tc>
        <w:tc>
          <w:tcPr>
            <w:tcW w:w="628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开户银行全称</w:t>
            </w:r>
          </w:p>
        </w:tc>
        <w:tc>
          <w:tcPr>
            <w:tcW w:w="628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  <w:t>境外机构负责人（有权签字人）姓名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  <w:t>身份证件种类及号码</w:t>
            </w: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  <w:t xml:space="preserve"> 银行账号</w:t>
            </w:r>
          </w:p>
        </w:tc>
        <w:tc>
          <w:tcPr>
            <w:tcW w:w="6617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"/>
                <w:kern w:val="0"/>
                <w:szCs w:val="21"/>
              </w:rPr>
              <w:t>账户性质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基本存款账户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专用存款账户</w:t>
            </w:r>
          </w:p>
        </w:tc>
        <w:tc>
          <w:tcPr>
            <w:tcW w:w="1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52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kern w:val="0"/>
                <w:szCs w:val="21"/>
              </w:rPr>
              <w:t>申请办理现金业务种类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（在选项后划√）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存现</w:t>
            </w:r>
          </w:p>
        </w:tc>
        <w:tc>
          <w:tcPr>
            <w:tcW w:w="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取现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开户银行意见：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分管行（社）领导   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（签名）：                                            （单位公章）</w:t>
            </w:r>
          </w:p>
          <w:p>
            <w:pPr>
              <w:ind w:left="897" w:leftChars="427" w:firstLine="1320" w:firstLineChars="5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897" w:leftChars="427" w:firstLine="1320" w:firstLineChars="5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年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开户银行所在地人民银行意见：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分管行领导                                              （单位公章）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（签名）：</w:t>
            </w:r>
          </w:p>
          <w:p>
            <w:pPr>
              <w:widowControl/>
              <w:ind w:left="176" w:leftChars="84" w:firstLine="2040" w:firstLineChars="8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上一级人民银行分管领导审批意见：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分管行领导                                   （单位公章）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（签名）：</w:t>
            </w:r>
          </w:p>
          <w:p>
            <w:pPr>
              <w:widowControl/>
              <w:ind w:left="176" w:leftChars="84" w:firstLine="2040" w:firstLineChars="8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省级人民银行分管行领导审批意见：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1137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分管行领导                                    （单位公章）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（签名）：</w:t>
            </w:r>
          </w:p>
          <w:p>
            <w:pPr>
              <w:widowControl/>
              <w:ind w:left="176" w:leftChars="84" w:firstLine="2040" w:firstLineChars="8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176" w:leftChars="84" w:firstLine="2040" w:firstLineChars="8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以下由中国人民银行昆明中心支行填写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同意办理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的现金业务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存现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取现</w:t>
            </w:r>
          </w:p>
        </w:tc>
        <w:tc>
          <w:tcPr>
            <w:tcW w:w="2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41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备注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>
      <w:pPr>
        <w:widowControl/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注：1.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本表一式四份，各级人民银行和开户银行各持一份。</w:t>
      </w:r>
    </w:p>
    <w:p>
      <w:pPr>
        <w:widowControl/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开户银行及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人民银行审批意见要明确批注，同意或不同意办理现金业务，同意办 </w:t>
      </w:r>
    </w:p>
    <w:p>
      <w:pPr>
        <w:widowControl/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   理何种现金业务（存现、取现）；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5C28"/>
    <w:rsid w:val="342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2021-10-22T07:55:00Z</dcterms:created>
  <dc:creator>Lilittle</dc:creator>
  <cp:lastModifiedBy>Lilittle</cp:lastModifiedBy>
  <dcterms:modified xsi:type="dcterms:W3CDTF">2021-10-22T07:56:38Z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E69298B3D982495D8D009D2B6D8A1303</vt:lpwstr>
  </property>
</Properties>
</file>