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highlight w:val="none"/>
          <w:lang w:val="en-US" w:eastAsia="zh-CN"/>
        </w:rPr>
        <w:t>9月云南省金融统计数据报告</w:t>
      </w:r>
    </w:p>
    <w:p>
      <w:pPr>
        <w:widowControl/>
        <w:wordWrap/>
        <w:adjustRightInd/>
        <w:snapToGrid/>
        <w:spacing w:line="560" w:lineRule="exact"/>
        <w:ind w:firstLine="672" w:firstLineChars="200"/>
        <w:textAlignment w:val="baseline"/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eastAsia="zh-CN"/>
        </w:rPr>
      </w:pPr>
    </w:p>
    <w:p>
      <w:pPr>
        <w:widowControl/>
        <w:wordWrap/>
        <w:adjustRightInd/>
        <w:snapToGrid/>
        <w:spacing w:line="560" w:lineRule="exact"/>
        <w:ind w:firstLine="672" w:firstLineChars="200"/>
        <w:textAlignment w:val="baseline"/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eastAsia="zh-CN"/>
        </w:rPr>
        <w:t>前三季度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  <w:t>人民币贷款增加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1936.74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  <w:t>亿元</w:t>
      </w:r>
    </w:p>
    <w:p>
      <w:pPr>
        <w:wordWrap/>
        <w:adjustRightInd/>
        <w:snapToGrid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9月末，本外币贷款余额50244.54亿元，同比增长4.4%。月末人民币贷款余额49902.69亿元，同比增长4.4%。</w:t>
      </w:r>
    </w:p>
    <w:p>
      <w:pPr>
        <w:wordWrap/>
        <w:adjustRightInd/>
        <w:snapToGrid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前三季度人民币贷款增加1936.74亿元。分部门看，住户贷款增加688.85亿元，其中，短期贷款减少169.57亿元，中长期贷款增加858.42亿元；企（事）业单位贷款增加1220.68元，其中，短期贷款减少16.64亿元，中长期贷款增加1067.29亿元，票据融资增加184.50亿元;非银行业金融机构贷款增加25.50亿元。</w:t>
      </w:r>
    </w:p>
    <w:p>
      <w:pPr>
        <w:wordWrap/>
        <w:adjustRightInd/>
        <w:snapToGrid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9月末，外币贷款余额48.11亿美元，同比增长6.3%。前三季度外币贷款增加1.12亿美元。</w:t>
      </w:r>
    </w:p>
    <w:p>
      <w:pPr>
        <w:widowControl/>
        <w:wordWrap/>
        <w:adjustRightInd/>
        <w:snapToGrid/>
        <w:spacing w:line="560" w:lineRule="exact"/>
        <w:ind w:firstLine="672" w:firstLineChars="200"/>
        <w:textAlignment w:val="baseline"/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前三季度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  <w:t>人民币存款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3002.80</w:t>
      </w: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</w:rPr>
        <w:t>亿元</w:t>
      </w:r>
    </w:p>
    <w:p>
      <w:pPr>
        <w:wordWrap/>
        <w:adjustRightInd/>
        <w:snapToGrid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9月末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，本外币存款余额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47708.59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月末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人民币存款余额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47558.47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%。</w:t>
      </w:r>
    </w:p>
    <w:p>
      <w:pPr>
        <w:wordWrap/>
        <w:adjustRightInd/>
        <w:snapToGrid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前三季度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人民币存款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3002.80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亿元。其中，住户存款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2045.60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亿元，非金融企业存款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372.32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亿元，财政性存款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516.21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非银行业金融机构存款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32.30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亿元。</w:t>
      </w:r>
    </w:p>
    <w:p>
      <w:pPr>
        <w:wordWrap/>
        <w:adjustRightInd/>
        <w:snapToGrid/>
        <w:spacing w:line="560" w:lineRule="exact"/>
        <w:ind w:firstLine="67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9月末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外币存款余额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21.13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亿美元，同比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8.0%。前三季度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外币存款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lang w:val="en-US" w:eastAsia="zh-CN"/>
        </w:rPr>
        <w:t>4.25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</w:rPr>
        <w:t>亿美元。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shape id="_x0000_s4097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0"/>
    <w:basedOn w:val="1"/>
    <w:unhideWhenUsed/>
    <w:qFormat/>
    <w:uiPriority w:val="0"/>
    <w:pPr>
      <w:widowControl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596</Characters>
  <Lines>4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2023-08-15T06:45:00Z</dcterms:created>
  <dc:creator>Administrator</dc:creator>
  <cp:lastModifiedBy>陈金宇</cp:lastModifiedBy>
  <cp:lastPrinted>2025-10-15T07:31:36Z</cp:lastPrinted>
  <dcterms:modified xsi:type="dcterms:W3CDTF">2025-10-15T07:34:46Z</dcterms:modified>
  <dc:title>二、前七个月人民币贷款增加16.08万亿元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